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2787" w:rsidP="00C12787" w:rsidRDefault="00C12787" w14:paraId="2A94A277" w14:textId="77777777">
      <w:r>
        <w:rPr>
          <w:noProof/>
          <w:lang w:eastAsia="nb-NO"/>
        </w:rPr>
        <w:drawing>
          <wp:inline distT="0" distB="0" distL="0" distR="0" wp14:anchorId="0744FD54" wp14:editId="7CB7261A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87" w:rsidP="00C12787" w:rsidRDefault="00C12787" w14:paraId="232975E4" w14:textId="77777777"/>
    <w:p w:rsidRPr="00C8509A" w:rsidR="00C12787" w:rsidP="00C12787" w:rsidRDefault="00C12787" w14:paraId="089C6A52" w14:textId="77777777">
      <w:pPr>
        <w:pStyle w:val="Tittel"/>
        <w:rPr>
          <w:sz w:val="36"/>
          <w:szCs w:val="36"/>
        </w:rPr>
      </w:pPr>
    </w:p>
    <w:p w:rsidRPr="00310040" w:rsidR="00C12787" w:rsidP="00C12787" w:rsidRDefault="00C12787" w14:paraId="73A791FE" w14:textId="02C5A03A">
      <w:pPr>
        <w:pStyle w:val="Tittel"/>
        <w:rPr>
          <w:sz w:val="44"/>
          <w:szCs w:val="44"/>
        </w:rPr>
      </w:pPr>
      <w:r w:rsidRPr="00310040">
        <w:rPr>
          <w:sz w:val="44"/>
          <w:szCs w:val="44"/>
        </w:rPr>
        <w:t xml:space="preserve">STEM OVER RESULTATET I DITT TARIFFOPPGJØR </w:t>
      </w:r>
    </w:p>
    <w:p w:rsidRPr="00310040" w:rsidR="00C12787" w:rsidP="00B4464F" w:rsidRDefault="00160C0F" w14:paraId="45CC15EE" w14:textId="0DE40C53">
      <w:pPr>
        <w:pStyle w:val="Tittel"/>
        <w:jc w:val="center"/>
        <w:rPr>
          <w:sz w:val="44"/>
          <w:szCs w:val="44"/>
        </w:rPr>
      </w:pPr>
      <w:r w:rsidRPr="00310040">
        <w:rPr>
          <w:sz w:val="44"/>
          <w:szCs w:val="44"/>
        </w:rPr>
        <w:t>Teateroverenskomsten</w:t>
      </w:r>
    </w:p>
    <w:p w:rsidR="00C12787" w:rsidP="00C12787" w:rsidRDefault="00C12787" w14:paraId="41722AB2" w14:textId="77777777"/>
    <w:p w:rsidRPr="00385388" w:rsidR="00C12787" w:rsidP="00C12787" w:rsidRDefault="00C12787" w14:paraId="573E7775" w14:textId="1CE4B6E4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8F6EDC">
        <w:rPr>
          <w:sz w:val="24"/>
          <w:szCs w:val="24"/>
        </w:rPr>
        <w:t>21.04.</w:t>
      </w:r>
      <w:r w:rsidR="00542435">
        <w:rPr>
          <w:sz w:val="24"/>
          <w:szCs w:val="24"/>
        </w:rPr>
        <w:t>-11.05.</w:t>
      </w:r>
      <w:r w:rsidRPr="00385388" w:rsidR="00542435">
        <w:rPr>
          <w:sz w:val="24"/>
          <w:szCs w:val="24"/>
        </w:rPr>
        <w:t>20</w:t>
      </w:r>
      <w:r w:rsidR="00542435">
        <w:rPr>
          <w:sz w:val="24"/>
          <w:szCs w:val="24"/>
        </w:rPr>
        <w:t>22</w:t>
      </w:r>
      <w:r w:rsidRPr="00385388" w:rsidR="00542435">
        <w:rPr>
          <w:sz w:val="24"/>
          <w:szCs w:val="24"/>
        </w:rPr>
        <w:t xml:space="preserve"> </w:t>
      </w:r>
      <w:r w:rsidRPr="00385388">
        <w:rPr>
          <w:sz w:val="24"/>
          <w:szCs w:val="24"/>
        </w:rPr>
        <w:t>ble det avholdt forhandlinger om overenskomst (B-de</w:t>
      </w:r>
      <w:r>
        <w:rPr>
          <w:sz w:val="24"/>
          <w:szCs w:val="24"/>
        </w:rPr>
        <w:t>l) mellom LO</w:t>
      </w:r>
      <w:r w:rsidR="009905CC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og </w:t>
      </w:r>
      <w:r w:rsidR="001A2732">
        <w:rPr>
          <w:sz w:val="24"/>
          <w:szCs w:val="24"/>
        </w:rPr>
        <w:t>Spekter/</w:t>
      </w:r>
      <w:r w:rsidR="00AB751E">
        <w:rPr>
          <w:sz w:val="24"/>
          <w:szCs w:val="24"/>
        </w:rPr>
        <w:t xml:space="preserve">Teatrene. </w:t>
      </w:r>
      <w:r w:rsidRPr="00385388">
        <w:rPr>
          <w:sz w:val="24"/>
          <w:szCs w:val="24"/>
        </w:rPr>
        <w:t xml:space="preserve">Nedenfor følger informasjon om </w:t>
      </w:r>
      <w:r w:rsidR="00435130">
        <w:rPr>
          <w:sz w:val="24"/>
          <w:szCs w:val="24"/>
        </w:rPr>
        <w:t>resultatet</w:t>
      </w:r>
      <w:r w:rsidRPr="00385388">
        <w:rPr>
          <w:sz w:val="24"/>
          <w:szCs w:val="24"/>
        </w:rPr>
        <w:t>:</w:t>
      </w:r>
    </w:p>
    <w:p w:rsidR="009B2902" w:rsidP="00026554" w:rsidRDefault="009B2902" w14:paraId="3399ED18" w14:textId="77777777">
      <w:pPr>
        <w:spacing w:after="0"/>
        <w:rPr>
          <w:b/>
          <w:bCs/>
        </w:rPr>
      </w:pPr>
    </w:p>
    <w:p w:rsidRPr="009B5336" w:rsidR="00026554" w:rsidP="00026554" w:rsidRDefault="00026554" w14:paraId="7789097D" w14:textId="667F101C">
      <w:pPr>
        <w:spacing w:after="0"/>
        <w:rPr>
          <w:b/>
          <w:bCs/>
        </w:rPr>
      </w:pPr>
      <w:r>
        <w:rPr>
          <w:b/>
          <w:bCs/>
        </w:rPr>
        <w:t>Økonomi</w:t>
      </w:r>
    </w:p>
    <w:p w:rsidR="00026554" w:rsidP="00026554" w:rsidRDefault="00026554" w14:paraId="5F3E0362" w14:textId="01FF96F0">
      <w:r>
        <w:t xml:space="preserve">Det er avtalt et lønnsoppgjør innenfor en ramme på 3,7%, gitt som kronetillegg på kr. </w:t>
      </w:r>
      <w:r w:rsidR="00E64A2F">
        <w:t>20 500</w:t>
      </w:r>
      <w:r>
        <w:t xml:space="preserve"> pr. årsverk med virkning fra 1. april 2022.</w:t>
      </w:r>
    </w:p>
    <w:p w:rsidR="004A64A1" w:rsidP="004A64A1" w:rsidRDefault="004A64A1" w14:paraId="52F0ED2C" w14:textId="77777777">
      <w:pPr>
        <w:spacing w:after="0"/>
        <w:rPr>
          <w:b/>
          <w:bCs/>
        </w:rPr>
      </w:pPr>
      <w:r>
        <w:rPr>
          <w:b/>
          <w:bCs/>
        </w:rPr>
        <w:t>Pensjon</w:t>
      </w:r>
    </w:p>
    <w:p w:rsidR="004A64A1" w:rsidP="004A64A1" w:rsidRDefault="004A64A1" w14:paraId="7FC790D0" w14:textId="743C71D7">
      <w:r w:rsidR="004A64A1">
        <w:rPr/>
        <w:t xml:space="preserve">Det etableres pensjonsordning etter Lov om tjenestepensjon (hybridpensjon) for Fagforbundets medlemmer ved virksomhetene med virkning fra 1.4.2022. Ordningen skal gi pensjonsopptjening fra første dag og første arbeidede time. </w:t>
      </w:r>
      <w:r w:rsidR="00E64FFF">
        <w:rPr/>
        <w:t xml:space="preserve">Ansatte som ønsker det, skal ved etableringen kunne konvertere opptjent kapital fra den midlertidige innskuddsordningen til kapital etter i hybridpensjonsordningen. </w:t>
      </w:r>
    </w:p>
    <w:p w:rsidR="004A64A1" w:rsidP="004A64A1" w:rsidRDefault="004A64A1" w14:paraId="260B87FB" w14:textId="351C456C">
      <w:r>
        <w:t xml:space="preserve">Nåværende medlemmer, nyansatte medlemmer og ansatte som melder seg inn i Fagforbundet skal innmeldes i </w:t>
      </w:r>
      <w:r w:rsidR="00C53FE3">
        <w:t>hybridpensjonsordningen</w:t>
      </w:r>
      <w:r>
        <w:t xml:space="preserve">. Dersom det finnes annen pensjonsordning i virksomheten kan den ansatte velge denne ordningen i stedet hvis vedkommende ønsker det. For nåværende ansatte må dette i så fall gjøres før 1.7.2022. </w:t>
      </w:r>
      <w:r w:rsidR="00D5459B">
        <w:t>Medlemmer</w:t>
      </w:r>
      <w:r>
        <w:t xml:space="preserve"> som ikke foretar annet valg vil bli overført til hybridpensjonsordningen. </w:t>
      </w:r>
    </w:p>
    <w:p w:rsidR="004A64A1" w:rsidP="004A64A1" w:rsidRDefault="004A64A1" w14:paraId="35C7AB43" w14:textId="0EC1062A">
      <w:r>
        <w:t xml:space="preserve">Uføre- og etterlattepensjon videreføres som i dag. Ansatte ved Riksteatret med medlemskap i Statens Pensjonskasse opprettholder disse rettighetene. Lukkede pensjonsordninger videreføres uendret for medlemmer som er omfattet av disse. De individuelt beregnede kompensasjonsbeløpene som ble fastsatt i 2016 for de som beregningsmessig tapte på endring til innskudd, blir videreført. </w:t>
      </w:r>
    </w:p>
    <w:p w:rsidR="004A64A1" w:rsidP="004A64A1" w:rsidRDefault="004A64A1" w14:paraId="4801F744" w14:textId="77777777">
      <w:r>
        <w:t xml:space="preserve">Det vises for øvrig til Riksmeklers møtebok punkt IV om pensjon. </w:t>
      </w:r>
    </w:p>
    <w:p w:rsidRPr="009B5336" w:rsidR="00F95C24" w:rsidP="00F95C24" w:rsidRDefault="0004494B" w14:paraId="5E177435" w14:textId="1707A973">
      <w:pPr>
        <w:spacing w:after="0"/>
        <w:rPr>
          <w:b/>
          <w:bCs/>
        </w:rPr>
      </w:pPr>
      <w:r>
        <w:rPr>
          <w:b/>
          <w:bCs/>
        </w:rPr>
        <w:t>Partssammensatte utvalg</w:t>
      </w:r>
    </w:p>
    <w:p w:rsidRPr="00916740" w:rsidR="00916740" w:rsidP="00FD16ED" w:rsidRDefault="00B5076A" w14:paraId="427621F6" w14:textId="687C6E86">
      <w:r>
        <w:t xml:space="preserve">Det er enighet om at </w:t>
      </w:r>
      <w:r w:rsidR="007C2427">
        <w:t>parts</w:t>
      </w:r>
      <w:r>
        <w:t>arbeidet</w:t>
      </w:r>
      <w:r w:rsidR="00F44590">
        <w:t xml:space="preserve"> knyttet til </w:t>
      </w:r>
      <w:r w:rsidR="006411F4">
        <w:t>bestemmelser om ar</w:t>
      </w:r>
      <w:r w:rsidR="00F44590">
        <w:t xml:space="preserve">beidstid og turné (kapittel 3 og 5) skal sluttføres i perioden fram til 2024. </w:t>
      </w:r>
      <w:r w:rsidR="00331A74">
        <w:t xml:space="preserve">I </w:t>
      </w:r>
      <w:r w:rsidR="00331A74">
        <w:t>dette</w:t>
      </w:r>
      <w:r w:rsidR="00331A74">
        <w:t xml:space="preserve"> arbeid</w:t>
      </w:r>
      <w:r w:rsidR="00331A74">
        <w:t>et</w:t>
      </w:r>
      <w:r w:rsidR="00331A74">
        <w:t xml:space="preserve"> skal partene </w:t>
      </w:r>
      <w:r w:rsidR="004D719C">
        <w:t xml:space="preserve">bl.a. </w:t>
      </w:r>
      <w:r w:rsidR="00331A74">
        <w:t>kartlegge arbeidstiden i de siste tre ukene før premiere</w:t>
      </w:r>
      <w:r w:rsidR="00F97DB1">
        <w:t xml:space="preserve">, og </w:t>
      </w:r>
      <w:r w:rsidR="00331A74">
        <w:t>kartlegge omfanget av reisetid på turné.</w:t>
      </w:r>
    </w:p>
    <w:p w:rsidR="00B60073" w:rsidP="00B60073" w:rsidRDefault="00BC2B84" w14:paraId="11017493" w14:textId="2890E718">
      <w:r w:rsidRPr="00916740">
        <w:t>Partene viderefører også beregningsutvalget som utarbeide</w:t>
      </w:r>
      <w:r w:rsidR="00FD16ED">
        <w:t>r</w:t>
      </w:r>
      <w:r w:rsidRPr="00916740">
        <w:t xml:space="preserve"> relevant grunnlag til bruk i lønnsforhandlingen</w:t>
      </w:r>
      <w:r w:rsidRPr="00916740">
        <w:t>e</w:t>
      </w:r>
      <w:r w:rsidR="00A84576">
        <w:t>. U</w:t>
      </w:r>
      <w:r w:rsidRPr="00916740">
        <w:t>tvalget</w:t>
      </w:r>
      <w:r w:rsidR="00A84576">
        <w:t xml:space="preserve"> skal</w:t>
      </w:r>
      <w:r w:rsidRPr="00916740">
        <w:t xml:space="preserve"> </w:t>
      </w:r>
      <w:r w:rsidR="0059187D">
        <w:t>bl.a.</w:t>
      </w:r>
      <w:r w:rsidRPr="00916740">
        <w:t xml:space="preserve"> </w:t>
      </w:r>
      <w:r w:rsidRPr="00916740" w:rsidR="00A84576">
        <w:t>utarbeide tallgrunnlag som kan brukes som grunnlag for forhandlinger om lønnsforhold</w:t>
      </w:r>
      <w:r w:rsidRPr="00916740">
        <w:t xml:space="preserve"> </w:t>
      </w:r>
      <w:r w:rsidR="006D32D8">
        <w:t>for</w:t>
      </w:r>
      <w:r w:rsidR="00284281">
        <w:t xml:space="preserve"> </w:t>
      </w:r>
      <w:r w:rsidRPr="00916740">
        <w:t>ansatte med fagbrev</w:t>
      </w:r>
      <w:r w:rsidR="009636C1">
        <w:t>.</w:t>
      </w:r>
    </w:p>
    <w:p w:rsidR="007D6D5E" w:rsidP="00C12787" w:rsidRDefault="00B60073" w14:paraId="0A56C6C6" w14:textId="7D868D73">
      <w:r>
        <w:t xml:space="preserve">Det vises for øvrig til vedlagte </w:t>
      </w:r>
      <w:r w:rsidR="00B44103">
        <w:t>dokument</w:t>
      </w:r>
      <w:r w:rsidR="00165AC5">
        <w:t>er</w:t>
      </w:r>
      <w:r w:rsidR="00C73178">
        <w:t xml:space="preserve"> fra forhandlingene. </w:t>
      </w:r>
    </w:p>
    <w:p w:rsidRPr="00385388" w:rsidR="00C12787" w:rsidP="00B4464F" w:rsidRDefault="00C12787" w14:paraId="291E47E3" w14:textId="77777777">
      <w:pPr>
        <w:spacing w:after="0"/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:rsidR="00680622" w:rsidP="00B4464F" w:rsidRDefault="00E43FAB" w14:paraId="4505B6DC" w14:textId="51A16C9C">
      <w:pPr>
        <w:spacing w:after="0"/>
      </w:pPr>
      <w:r>
        <w:rPr>
          <w:b/>
          <w:sz w:val="24"/>
          <w:szCs w:val="24"/>
        </w:rPr>
        <w:t>Frist for å stemme er tors</w:t>
      </w:r>
      <w:r w:rsidRPr="00385388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26.05.</w:t>
      </w:r>
      <w:r w:rsidRPr="003853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385388">
        <w:rPr>
          <w:b/>
          <w:sz w:val="24"/>
          <w:szCs w:val="24"/>
        </w:rPr>
        <w:t xml:space="preserve"> kl</w:t>
      </w:r>
      <w:r w:rsidR="004E6A76">
        <w:rPr>
          <w:b/>
          <w:sz w:val="24"/>
          <w:szCs w:val="24"/>
        </w:rPr>
        <w:t>.</w:t>
      </w:r>
      <w:r w:rsidRPr="00385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.</w:t>
      </w:r>
    </w:p>
    <w:sectPr w:rsidR="006806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26554"/>
    <w:rsid w:val="0004494B"/>
    <w:rsid w:val="001578CD"/>
    <w:rsid w:val="00160C0F"/>
    <w:rsid w:val="00165AC5"/>
    <w:rsid w:val="001A2732"/>
    <w:rsid w:val="00284281"/>
    <w:rsid w:val="00310040"/>
    <w:rsid w:val="0032716E"/>
    <w:rsid w:val="00331A74"/>
    <w:rsid w:val="00376819"/>
    <w:rsid w:val="00435130"/>
    <w:rsid w:val="004A64A1"/>
    <w:rsid w:val="004C254E"/>
    <w:rsid w:val="004D719C"/>
    <w:rsid w:val="004E6A76"/>
    <w:rsid w:val="00542435"/>
    <w:rsid w:val="005656F3"/>
    <w:rsid w:val="0059187D"/>
    <w:rsid w:val="006411F4"/>
    <w:rsid w:val="00680622"/>
    <w:rsid w:val="00697ACC"/>
    <w:rsid w:val="006A0AF0"/>
    <w:rsid w:val="006D32D8"/>
    <w:rsid w:val="006F0F68"/>
    <w:rsid w:val="00712319"/>
    <w:rsid w:val="007C2427"/>
    <w:rsid w:val="007D6D5E"/>
    <w:rsid w:val="00805995"/>
    <w:rsid w:val="00813AD9"/>
    <w:rsid w:val="00865110"/>
    <w:rsid w:val="008A6AB4"/>
    <w:rsid w:val="008F6EDC"/>
    <w:rsid w:val="00916740"/>
    <w:rsid w:val="009636C1"/>
    <w:rsid w:val="009905CC"/>
    <w:rsid w:val="009B2902"/>
    <w:rsid w:val="00A84576"/>
    <w:rsid w:val="00AB751E"/>
    <w:rsid w:val="00B44103"/>
    <w:rsid w:val="00B4464F"/>
    <w:rsid w:val="00B5076A"/>
    <w:rsid w:val="00B60073"/>
    <w:rsid w:val="00B96310"/>
    <w:rsid w:val="00BC2B84"/>
    <w:rsid w:val="00C12787"/>
    <w:rsid w:val="00C53FE3"/>
    <w:rsid w:val="00C73178"/>
    <w:rsid w:val="00C8509A"/>
    <w:rsid w:val="00D5459B"/>
    <w:rsid w:val="00E43FAB"/>
    <w:rsid w:val="00E64A2F"/>
    <w:rsid w:val="00E64FFF"/>
    <w:rsid w:val="00F44590"/>
    <w:rsid w:val="00F95C24"/>
    <w:rsid w:val="00F97DB1"/>
    <w:rsid w:val="00FD16ED"/>
    <w:rsid w:val="193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742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278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1278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1278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BC2B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BC2B84"/>
  </w:style>
  <w:style w:type="character" w:styleId="eop" w:customStyle="1">
    <w:name w:val="eop"/>
    <w:basedOn w:val="Standardskriftforavsnitt"/>
    <w:rsid w:val="00BC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1CA53-0F2D-4E04-95F7-82825299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6820-DD8A-4D1E-881C-F3B21B8C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FF65-E296-409B-8F5E-7784F9A22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Sørensen, Grethe</dc:creator>
  <keywords/>
  <dc:description/>
  <lastModifiedBy>Hagen, Nora</lastModifiedBy>
  <revision>57</revision>
  <dcterms:created xsi:type="dcterms:W3CDTF">2022-04-28T10:09:00.0000000Z</dcterms:created>
  <dcterms:modified xsi:type="dcterms:W3CDTF">2022-05-16T09:27:11.1815259Z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